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5CD" w:rsidRDefault="00A40209">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E75CD" w:rsidRDefault="00A40209">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E75CD" w:rsidRDefault="00A40209">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FA50A8" w:rsidRDefault="00A40209" w:rsidP="00FA50A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FA50A8">
        <w:rPr>
          <w:rFonts w:ascii="Times New Roman" w:eastAsia="Times New Roman" w:hAnsi="Times New Roman" w:cs="Times New Roman"/>
          <w:sz w:val="28"/>
          <w:szCs w:val="28"/>
        </w:rPr>
        <w:t>Мектепке дейінгі ұйым: «</w:t>
      </w:r>
      <w:r w:rsidR="00FA50A8">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FA50A8" w:rsidRDefault="00FA50A8" w:rsidP="00FA50A8">
      <w:pPr>
        <w:widowControl w:val="0"/>
        <w:spacing w:line="240" w:lineRule="auto"/>
        <w:ind w:left="-283"/>
        <w:rPr>
          <w:rFonts w:ascii="Times New Roman" w:eastAsia="Times New Roman" w:hAnsi="Times New Roman" w:cs="Times New Roman"/>
          <w:sz w:val="28"/>
          <w:szCs w:val="28"/>
          <w:lang w:val="kk-KZ"/>
        </w:rPr>
      </w:pPr>
      <w:r w:rsidRPr="00FA50A8">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FA50A8" w:rsidRPr="00FA50A8" w:rsidRDefault="00FA50A8" w:rsidP="00FA50A8">
      <w:pPr>
        <w:widowControl w:val="0"/>
        <w:spacing w:line="240" w:lineRule="auto"/>
        <w:ind w:left="-283"/>
        <w:rPr>
          <w:rFonts w:ascii="Times New Roman" w:eastAsia="Times New Roman" w:hAnsi="Times New Roman" w:cs="Times New Roman"/>
          <w:sz w:val="28"/>
          <w:szCs w:val="28"/>
          <w:lang w:val="kk-KZ"/>
        </w:rPr>
      </w:pPr>
      <w:r w:rsidRPr="00FA50A8">
        <w:rPr>
          <w:rFonts w:ascii="Times New Roman" w:eastAsia="Times New Roman" w:hAnsi="Times New Roman" w:cs="Times New Roman"/>
          <w:sz w:val="28"/>
          <w:szCs w:val="28"/>
          <w:lang w:val="kk-KZ"/>
        </w:rPr>
        <w:t>Балалардың жасы: 4 жастағы балалар</w:t>
      </w:r>
    </w:p>
    <w:p w:rsidR="00AE75CD" w:rsidRPr="00FA50A8" w:rsidRDefault="00FA50A8" w:rsidP="00FA50A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қараша</w:t>
      </w:r>
      <w:r w:rsidRPr="00FA50A8">
        <w:rPr>
          <w:rFonts w:ascii="Times New Roman" w:eastAsia="Times New Roman" w:hAnsi="Times New Roman" w:cs="Times New Roman"/>
          <w:sz w:val="28"/>
          <w:szCs w:val="28"/>
          <w:lang w:val="kk-KZ"/>
        </w:rPr>
        <w:t>, 2025-2026 оқу жылы</w:t>
      </w:r>
      <w:r w:rsidRPr="00FA50A8">
        <w:rPr>
          <w:rFonts w:ascii="Times New Roman" w:eastAsia="Times New Roman" w:hAnsi="Times New Roman" w:cs="Times New Roman"/>
          <w:sz w:val="28"/>
          <w:szCs w:val="28"/>
          <w:lang w:val="kk-KZ"/>
        </w:rPr>
        <w:br/>
      </w:r>
    </w:p>
    <w:tbl>
      <w:tblPr>
        <w:tblStyle w:val="a5"/>
        <w:tblW w:w="15002"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3"/>
        <w:gridCol w:w="1842"/>
        <w:gridCol w:w="11907"/>
      </w:tblGrid>
      <w:tr w:rsidR="00AE75CD" w:rsidTr="00FA50A8">
        <w:tc>
          <w:tcPr>
            <w:tcW w:w="12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4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E75CD" w:rsidRDefault="00A4020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90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E75CD" w:rsidTr="00FA50A8">
        <w:tc>
          <w:tcPr>
            <w:tcW w:w="125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E75CD" w:rsidRDefault="00A40209">
            <w:pPr>
              <w:widowControl w:val="0"/>
              <w:rPr>
                <w:sz w:val="20"/>
                <w:szCs w:val="20"/>
              </w:rPr>
            </w:pPr>
            <w:r>
              <w:rPr>
                <w:rFonts w:ascii="Times New Roman" w:eastAsia="Times New Roman" w:hAnsi="Times New Roman" w:cs="Times New Roman"/>
                <w:sz w:val="28"/>
                <w:szCs w:val="28"/>
              </w:rPr>
              <w:t>Дене тәрбиесі</w:t>
            </w:r>
          </w:p>
        </w:tc>
        <w:tc>
          <w:tcPr>
            <w:tcW w:w="1190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w:t>
            </w:r>
            <w:r>
              <w:rPr>
                <w:rFonts w:ascii="Times New Roman" w:eastAsia="Times New Roman" w:hAnsi="Times New Roman" w:cs="Times New Roman"/>
                <w:sz w:val="28"/>
                <w:szCs w:val="28"/>
              </w:rPr>
              <w:lastRenderedPageBreak/>
              <w:t>сантиметр жоғары қойылған сатының таяқшаларынан, үрленген доптардан (бір-бірінен қашық қойылған 5–6 доп арқылы кезекпен) аттап өту.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саусақтарын аяқтың ұшына жеткізіп, заттарды қою және жоғары көтеру.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жоғары көтерілген аяқтың астынан затты бір қолдан екінші қолға беру. Отырған</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 екі аяқты жоғары көтеру, бүгу және жазу, төмен түсіру. Екі аяқты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айқастырып, отыру және тұру. Тізерлеп тұрып, алға еңкею және артқа шалқаю,</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аяқты кезек бүгу және жазу, көтеру және түсіру. Қолына зат ұстап,</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шалқасынан жатып, қолды созу және осы қалыпта етпетінен бұрылып жату.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ойындар.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rsidR="00AE75CD" w:rsidRDefault="00A40209">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AE75CD" w:rsidTr="00FA50A8">
        <w:trPr>
          <w:trHeight w:val="280"/>
        </w:trPr>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w:t>
            </w:r>
            <w:r>
              <w:rPr>
                <w:rFonts w:ascii="Times New Roman" w:eastAsia="Times New Roman" w:hAnsi="Times New Roman" w:cs="Times New Roman"/>
                <w:sz w:val="28"/>
                <w:szCs w:val="28"/>
              </w:rPr>
              <w:lastRenderedPageBreak/>
              <w:t>жекеше және көпше түрде, зат есімдерді сын есімдермен байланыстыруға, етістіктерді бұйрық райымен қолдана білуге үйрету (отыр, жүр, жүгір).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E75CD" w:rsidRDefault="00A40209">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E75CD" w:rsidTr="00FA50A8">
        <w:trPr>
          <w:trHeight w:val="200"/>
        </w:trPr>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spacing w:line="240" w:lineRule="auto"/>
              <w:rPr>
                <w:sz w:val="20"/>
                <w:szCs w:val="20"/>
              </w:rPr>
            </w:pP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E75CD" w:rsidRDefault="00A40209">
            <w:pPr>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E75CD" w:rsidRDefault="00A40209">
            <w:pPr>
              <w:widowControl w:val="0"/>
              <w:rPr>
                <w:sz w:val="20"/>
                <w:szCs w:val="20"/>
              </w:rPr>
            </w:pPr>
            <w:r>
              <w:rPr>
                <w:rFonts w:ascii="Times New Roman" w:eastAsia="Times New Roman" w:hAnsi="Times New Roman" w:cs="Times New Roman"/>
                <w:sz w:val="28"/>
                <w:szCs w:val="28"/>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w:t>
            </w:r>
            <w:r>
              <w:rPr>
                <w:rFonts w:ascii="Times New Roman" w:eastAsia="Times New Roman" w:hAnsi="Times New Roman" w:cs="Times New Roman"/>
                <w:sz w:val="28"/>
                <w:szCs w:val="28"/>
              </w:rPr>
              <w:lastRenderedPageBreak/>
              <w:t>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sz w:val="20"/>
                <w:szCs w:val="20"/>
              </w:rPr>
            </w:pPr>
            <w:r>
              <w:rPr>
                <w:rFonts w:ascii="Times New Roman" w:eastAsia="Times New Roman" w:hAnsi="Times New Roman" w:cs="Times New Roman"/>
                <w:sz w:val="28"/>
                <w:szCs w:val="28"/>
              </w:rPr>
              <w:t>Математика негіздері</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AE75CD" w:rsidRDefault="00A40209">
            <w:pPr>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E75CD">
            <w:pPr>
              <w:widowControl w:val="0"/>
              <w:rPr>
                <w:sz w:val="20"/>
                <w:szCs w:val="20"/>
              </w:rPr>
            </w:pP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AE75CD" w:rsidRDefault="00A40209">
            <w:pPr>
              <w:widowControl w:val="0"/>
              <w:rPr>
                <w:sz w:val="20"/>
                <w:szCs w:val="20"/>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bookmarkStart w:id="0" w:name="_GoBack"/>
        <w:bookmarkEnd w:id="0"/>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sz w:val="20"/>
                <w:szCs w:val="20"/>
              </w:rPr>
            </w:pPr>
            <w:r>
              <w:rPr>
                <w:rFonts w:ascii="Times New Roman" w:eastAsia="Times New Roman" w:hAnsi="Times New Roman" w:cs="Times New Roman"/>
                <w:sz w:val="28"/>
                <w:szCs w:val="28"/>
              </w:rPr>
              <w:t>Мүсіндеу</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дұрыс ұстауды және пайдалана білуді қалыптастыру. Түзу сызық бойымен алдымен қысқа, кейін ұзын жолақтарды қиюды үйрету.</w:t>
            </w:r>
          </w:p>
          <w:p w:rsidR="00AE75CD" w:rsidRDefault="00A40209">
            <w:pPr>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AE75CD" w:rsidRDefault="00A40209">
            <w:pPr>
              <w:widowControl w:val="0"/>
              <w:rPr>
                <w:sz w:val="20"/>
                <w:szCs w:val="20"/>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біріктіру.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AE75CD" w:rsidRDefault="00A40209">
            <w:pPr>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AE75CD" w:rsidTr="00FA50A8">
        <w:tc>
          <w:tcPr>
            <w:tcW w:w="1253"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E75CD" w:rsidRDefault="00AE75C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4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75CD" w:rsidRDefault="00A40209">
            <w:pPr>
              <w:widowControl w:val="0"/>
              <w:rPr>
                <w:sz w:val="20"/>
                <w:szCs w:val="20"/>
              </w:rPr>
            </w:pPr>
            <w:r>
              <w:rPr>
                <w:rFonts w:ascii="Times New Roman" w:eastAsia="Times New Roman" w:hAnsi="Times New Roman" w:cs="Times New Roman"/>
                <w:sz w:val="28"/>
                <w:szCs w:val="28"/>
              </w:rPr>
              <w:t>Музыка</w:t>
            </w:r>
          </w:p>
        </w:tc>
        <w:tc>
          <w:tcPr>
            <w:tcW w:w="11907"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Қ. Шілдебаев «Домбыра»; А. Қоразбаев «Кеш жарық»; «Ақсақ құлан» қазақ халық әуені; В. Моцарт «Қоңыраулар сыңғыры».</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 қимылдар.</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Тиличеева «Марш», К. Қуатбаев «Түлкі мен қаздар»; Е.Арне «Адыммен айналу» (Пр 37), «Күн пен түн» қазақ халық әуені.</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AE75CD" w:rsidRDefault="00A40209">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E75CD" w:rsidRDefault="00A40209">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AE75CD" w:rsidRDefault="00AE75CD"/>
    <w:sectPr w:rsidR="00AE75CD" w:rsidSect="00FA50A8">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5CD"/>
    <w:rsid w:val="00A40209"/>
    <w:rsid w:val="00AE75CD"/>
    <w:rsid w:val="00FA5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C9E30"/>
  <w15:docId w15:val="{DF4C99C4-2FDA-4761-AC46-5129A6CE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743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2127</Words>
  <Characters>12124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2025-09-15T06:47:00Z</dcterms:created>
  <dcterms:modified xsi:type="dcterms:W3CDTF">2025-09-15T06:47:00Z</dcterms:modified>
</cp:coreProperties>
</file>